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577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E56577">
        <w:rPr>
          <w:rFonts w:ascii="Arial" w:hAnsi="Arial" w:cs="Arial"/>
          <w:color w:val="000000"/>
          <w:sz w:val="20"/>
          <w:szCs w:val="20"/>
        </w:rPr>
        <w:t>невостребованных и неликвидных запасов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</w:t>
      </w:r>
      <w:r w:rsidR="00E56577">
        <w:rPr>
          <w:rFonts w:ascii="Arial" w:hAnsi="Arial" w:cs="Arial"/>
          <w:color w:val="000000"/>
          <w:sz w:val="20"/>
          <w:szCs w:val="20"/>
        </w:rPr>
        <w:t>реализации в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 ООО «Таас-Юрях Нефтегазодобыча».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1F6553" w:rsidRDefault="008B65A4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[срок подачи документов с </w:t>
      </w:r>
      <w:r w:rsidR="004C638B">
        <w:rPr>
          <w:rFonts w:ascii="Arial" w:hAnsi="Arial" w:cs="Arial"/>
          <w:b/>
          <w:bCs/>
          <w:sz w:val="20"/>
          <w:szCs w:val="20"/>
        </w:rPr>
        <w:t>06</w:t>
      </w:r>
      <w:r w:rsidR="00755FA4">
        <w:rPr>
          <w:rFonts w:ascii="Arial" w:hAnsi="Arial" w:cs="Arial"/>
          <w:b/>
          <w:bCs/>
          <w:sz w:val="20"/>
          <w:szCs w:val="20"/>
        </w:rPr>
        <w:t>.11</w:t>
      </w:r>
      <w:r w:rsidR="009C69AE" w:rsidRPr="001F6553">
        <w:rPr>
          <w:rFonts w:ascii="Arial" w:hAnsi="Arial" w:cs="Arial"/>
          <w:b/>
          <w:bCs/>
          <w:sz w:val="20"/>
          <w:szCs w:val="20"/>
        </w:rPr>
        <w:t>.202</w:t>
      </w:r>
      <w:r w:rsidR="00803F3F">
        <w:rPr>
          <w:rFonts w:ascii="Arial" w:hAnsi="Arial" w:cs="Arial"/>
          <w:b/>
          <w:bCs/>
          <w:sz w:val="20"/>
          <w:szCs w:val="20"/>
        </w:rPr>
        <w:t>4</w:t>
      </w:r>
      <w:r w:rsidR="00E56577">
        <w:rPr>
          <w:rFonts w:ascii="Arial" w:hAnsi="Arial" w:cs="Arial"/>
          <w:b/>
          <w:bCs/>
          <w:sz w:val="20"/>
          <w:szCs w:val="20"/>
        </w:rPr>
        <w:t xml:space="preserve"> </w:t>
      </w:r>
      <w:r w:rsidR="009C69AE" w:rsidRPr="001F6553">
        <w:rPr>
          <w:rFonts w:ascii="Arial" w:hAnsi="Arial" w:cs="Arial"/>
          <w:b/>
          <w:bCs/>
          <w:sz w:val="20"/>
          <w:szCs w:val="20"/>
        </w:rPr>
        <w:t xml:space="preserve">по </w:t>
      </w:r>
      <w:r w:rsidR="00755FA4">
        <w:rPr>
          <w:rFonts w:ascii="Arial" w:hAnsi="Arial" w:cs="Arial"/>
          <w:b/>
          <w:bCs/>
          <w:sz w:val="20"/>
          <w:szCs w:val="20"/>
        </w:rPr>
        <w:t>2</w:t>
      </w:r>
      <w:r w:rsidR="004C638B">
        <w:rPr>
          <w:rFonts w:ascii="Arial" w:hAnsi="Arial" w:cs="Arial"/>
          <w:b/>
          <w:bCs/>
          <w:sz w:val="20"/>
          <w:szCs w:val="20"/>
        </w:rPr>
        <w:t>7</w:t>
      </w:r>
      <w:r w:rsidR="00E35DE5">
        <w:rPr>
          <w:rFonts w:ascii="Arial" w:hAnsi="Arial" w:cs="Arial"/>
          <w:b/>
          <w:bCs/>
          <w:sz w:val="20"/>
          <w:szCs w:val="20"/>
        </w:rPr>
        <w:t>.</w:t>
      </w:r>
      <w:r w:rsidR="00755FA4">
        <w:rPr>
          <w:rFonts w:ascii="Arial" w:hAnsi="Arial" w:cs="Arial"/>
          <w:b/>
          <w:bCs/>
          <w:sz w:val="20"/>
          <w:szCs w:val="20"/>
        </w:rPr>
        <w:t>11</w:t>
      </w:r>
      <w:r w:rsidR="001D4319" w:rsidRPr="001F6553">
        <w:rPr>
          <w:rFonts w:ascii="Arial" w:hAnsi="Arial" w:cs="Arial"/>
          <w:b/>
          <w:bCs/>
          <w:sz w:val="20"/>
          <w:szCs w:val="20"/>
        </w:rPr>
        <w:t>.202</w:t>
      </w:r>
      <w:r w:rsidR="00803F3F">
        <w:rPr>
          <w:rFonts w:ascii="Arial" w:hAnsi="Arial" w:cs="Arial"/>
          <w:b/>
          <w:bCs/>
          <w:sz w:val="20"/>
          <w:szCs w:val="20"/>
        </w:rPr>
        <w:t>4</w:t>
      </w:r>
      <w:r w:rsidR="001D4319" w:rsidRPr="001F6553">
        <w:rPr>
          <w:rFonts w:ascii="Arial" w:hAnsi="Arial" w:cs="Arial"/>
          <w:b/>
          <w:bCs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74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93"/>
        <w:gridCol w:w="6549"/>
      </w:tblGrid>
      <w:tr w:rsidR="001D4319" w:rsidRPr="001F6553" w:rsidTr="001F6553">
        <w:trPr>
          <w:trHeight w:val="283"/>
        </w:trPr>
        <w:tc>
          <w:tcPr>
            <w:tcW w:w="9742" w:type="dxa"/>
            <w:gridSpan w:val="2"/>
            <w:vAlign w:val="center"/>
          </w:tcPr>
          <w:p w:rsidR="001D4319" w:rsidRPr="001F6553" w:rsidRDefault="001D4319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Наименование предприятия: ООО «Таас-Юрях Нефтегазодобыча»</w:t>
            </w:r>
          </w:p>
        </w:tc>
      </w:tr>
      <w:tr w:rsidR="001D4319" w:rsidRPr="001F6553" w:rsidTr="001F6553">
        <w:trPr>
          <w:trHeight w:val="283"/>
        </w:trPr>
        <w:tc>
          <w:tcPr>
            <w:tcW w:w="9742" w:type="dxa"/>
            <w:gridSpan w:val="2"/>
            <w:vAlign w:val="center"/>
          </w:tcPr>
          <w:p w:rsidR="001D4319" w:rsidRPr="001F6553" w:rsidRDefault="001D4319" w:rsidP="00BC25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Плановые сроки вывоза имущества: </w:t>
            </w:r>
            <w:r w:rsidR="00BC25E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в зависимости от выбора базиса реализации в соответствии с условиями договора купли-продажи</w:t>
            </w: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1D4319" w:rsidRPr="001F6553" w:rsidTr="00C3585F">
        <w:trPr>
          <w:trHeight w:val="283"/>
        </w:trPr>
        <w:tc>
          <w:tcPr>
            <w:tcW w:w="3193" w:type="dxa"/>
            <w:vAlign w:val="center"/>
          </w:tcPr>
          <w:p w:rsidR="001D4319" w:rsidRPr="001F6553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549" w:type="dxa"/>
            <w:vAlign w:val="center"/>
          </w:tcPr>
          <w:p w:rsidR="001F6553" w:rsidRPr="001F6553" w:rsidRDefault="00092FEE" w:rsidP="004C63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 xml:space="preserve">Транспортное средство </w:t>
            </w:r>
            <w:r w:rsidR="004378C8" w:rsidRPr="004378C8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661821 автоцистерна (Л00000489)</w:t>
            </w:r>
          </w:p>
        </w:tc>
      </w:tr>
      <w:tr w:rsidR="001D4319" w:rsidRPr="001F6553" w:rsidTr="00C3585F">
        <w:trPr>
          <w:trHeight w:val="283"/>
        </w:trPr>
        <w:tc>
          <w:tcPr>
            <w:tcW w:w="3193" w:type="dxa"/>
            <w:vAlign w:val="center"/>
          </w:tcPr>
          <w:p w:rsidR="001D4319" w:rsidRPr="001F6553" w:rsidRDefault="00BC25EC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000000"/>
                <w:sz w:val="20"/>
                <w:szCs w:val="20"/>
              </w:rPr>
              <w:t>Внутренний номер процедуры</w:t>
            </w:r>
            <w:r w:rsidR="001F6553">
              <w:rPr>
                <w:rFonts w:ascii="Arial" w:hAnsi="Arial" w:cs="Arial"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549" w:type="dxa"/>
            <w:vAlign w:val="center"/>
          </w:tcPr>
          <w:p w:rsidR="001D4319" w:rsidRPr="001F6553" w:rsidRDefault="00755FA4" w:rsidP="004C63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ТЮНГД-72</w:t>
            </w:r>
            <w:r w:rsidR="004378C8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2</w:t>
            </w:r>
            <w:r w:rsidR="00E56577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-</w:t>
            </w:r>
            <w:r w:rsidR="001F6553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202</w:t>
            </w:r>
            <w:r w:rsidR="00803F3F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4</w:t>
            </w:r>
            <w:bookmarkStart w:id="0" w:name="_GoBack"/>
            <w:bookmarkEnd w:id="0"/>
          </w:p>
        </w:tc>
      </w:tr>
    </w:tbl>
    <w:p w:rsidR="001D4319" w:rsidRPr="001F6553" w:rsidRDefault="001D4319" w:rsidP="00692D0C">
      <w:pPr>
        <w:pStyle w:val="Default"/>
        <w:rPr>
          <w:rFonts w:ascii="Arial" w:hAnsi="Arial" w:cs="Arial"/>
          <w:sz w:val="20"/>
          <w:szCs w:val="20"/>
        </w:rPr>
      </w:pP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Условия оплаты:</w:t>
      </w:r>
      <w:r w:rsidRPr="001F6553">
        <w:rPr>
          <w:rFonts w:ascii="Arial" w:hAnsi="Arial" w:cs="Arial"/>
          <w:sz w:val="20"/>
          <w:szCs w:val="20"/>
        </w:rPr>
        <w:t xml:space="preserve"> 100% предварительная оплата в безналичном порядке за поставляемый Товар, в течение 5 рабочих дней с даты направления Продавцом по электронной почте или по факсимильной связи счета на предоплату.</w:t>
      </w:r>
    </w:p>
    <w:p w:rsidR="00E35DE5" w:rsidRDefault="00E35DE5" w:rsidP="00E35DE5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:rsidR="00E35DE5" w:rsidRPr="00E14548" w:rsidRDefault="00E35DE5" w:rsidP="00E35DE5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35DE5" w:rsidRPr="00BF5FF6" w:rsidRDefault="00E35DE5" w:rsidP="00E35DE5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>
        <w:rPr>
          <w:rFonts w:ascii="Arial" w:hAnsi="Arial" w:cs="Arial"/>
          <w:color w:val="000000"/>
          <w:sz w:val="20"/>
          <w:szCs w:val="20"/>
        </w:rPr>
        <w:t>сновного базиса реализации, обозначенного в Приложении № 1</w:t>
      </w:r>
      <w:r>
        <w:rPr>
          <w:rStyle w:val="a9"/>
          <w:rFonts w:ascii="Arial" w:hAnsi="Arial" w:cs="Arial"/>
          <w:color w:val="00000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>
        <w:rPr>
          <w:rFonts w:ascii="Arial" w:hAnsi="Arial" w:cs="Arial"/>
          <w:color w:val="000000"/>
          <w:sz w:val="20"/>
          <w:szCs w:val="20"/>
        </w:rPr>
        <w:t>иное альтернативное предложение с 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Республика Саха (Якутия), </w:t>
      </w:r>
      <w:r>
        <w:rPr>
          <w:rFonts w:ascii="Arial" w:hAnsi="Arial" w:cs="Arial"/>
          <w:color w:val="FF0000"/>
          <w:sz w:val="20"/>
          <w:szCs w:val="20"/>
        </w:rPr>
        <w:t>г. Ленск</w:t>
      </w:r>
      <w:r>
        <w:rPr>
          <w:rFonts w:ascii="Arial" w:hAnsi="Arial" w:cs="Arial"/>
          <w:color w:val="000000"/>
          <w:sz w:val="20"/>
          <w:szCs w:val="20"/>
        </w:rPr>
        <w:t xml:space="preserve">.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961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35DE5" w:rsidRPr="00BF5FF6" w:rsidTr="00452EEA">
        <w:trPr>
          <w:trHeight w:val="126"/>
        </w:trPr>
        <w:tc>
          <w:tcPr>
            <w:tcW w:w="9618" w:type="dxa"/>
          </w:tcPr>
          <w:p w:rsidR="00E35DE5" w:rsidRPr="00BF5FF6" w:rsidRDefault="00E35DE5" w:rsidP="00452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 основного базиса реализации, обозначенного в Приложении № 1</w:t>
            </w:r>
            <w:r>
              <w:rPr>
                <w:rStyle w:val="a9"/>
                <w:rFonts w:ascii="Arial" w:hAnsi="Arial" w:cs="Arial"/>
                <w:color w:val="00000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ое альтернативное предложение с 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Иркутская область, г. Усть-Кут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E35DE5" w:rsidRDefault="00E35DE5" w:rsidP="00452EEA">
            <w:pPr>
              <w:pStyle w:val="Default"/>
              <w:ind w:firstLine="70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35DE5" w:rsidRPr="005465AA" w:rsidRDefault="00E35DE5" w:rsidP="00452EEA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E35DE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E35DE5" w:rsidRPr="000F78C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 СБНГКМ;</w:t>
            </w:r>
          </w:p>
          <w:p w:rsidR="00E35DE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35DE5" w:rsidRPr="000F78C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E35DE5" w:rsidRPr="001F6553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6553">
              <w:rPr>
                <w:rFonts w:ascii="Arial" w:hAnsi="Arial" w:cs="Arial"/>
                <w:sz w:val="20"/>
                <w:szCs w:val="20"/>
              </w:rPr>
              <w:t>Покупателем</w:t>
            </w:r>
            <w:r>
              <w:rPr>
                <w:rFonts w:ascii="Arial" w:hAnsi="Arial" w:cs="Arial"/>
                <w:sz w:val="20"/>
                <w:szCs w:val="20"/>
              </w:rPr>
              <w:t xml:space="preserve"> осуществляется </w:t>
            </w:r>
            <w:r w:rsidRPr="00C3458D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0F78C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в течение 30 суток. </w:t>
            </w:r>
            <w:r w:rsidRPr="001F6553">
              <w:rPr>
                <w:rFonts w:ascii="Arial" w:hAnsi="Arial" w:cs="Arial"/>
                <w:sz w:val="20"/>
                <w:szCs w:val="20"/>
              </w:rPr>
              <w:t xml:space="preserve">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  <w:p w:rsidR="00E35DE5" w:rsidRPr="00E14548" w:rsidRDefault="00E35DE5" w:rsidP="00452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E35DE5" w:rsidRPr="00A65237" w:rsidRDefault="00E35DE5" w:rsidP="00E35DE5">
      <w:pPr>
        <w:tabs>
          <w:tab w:val="left" w:pos="6198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 xml:space="preserve">Важная информация: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Технико-коммерческие предложения с печатью предприятия и подписью руководителя необходимо предоставить в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 по ссылке: </w:t>
      </w:r>
      <w:hyperlink r:id="rId6" w:history="1">
        <w:r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E35DE5" w:rsidRDefault="00E35DE5" w:rsidP="00E35DE5">
      <w:pPr>
        <w:pStyle w:val="Default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ingdings" w:char="F0FC"/>
      </w:r>
      <w:r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Архив №1</w:t>
      </w:r>
      <w:r w:rsidRPr="00545422">
        <w:rPr>
          <w:rFonts w:ascii="Arial" w:hAnsi="Arial" w:cs="Arial"/>
          <w:b/>
          <w:bCs/>
          <w:color w:val="auto"/>
          <w:sz w:val="20"/>
          <w:szCs w:val="20"/>
        </w:rPr>
        <w:t xml:space="preserve"> – </w:t>
      </w:r>
      <w:r w:rsidRPr="001F6553">
        <w:rPr>
          <w:rFonts w:ascii="Arial" w:hAnsi="Arial" w:cs="Arial"/>
          <w:bCs/>
          <w:sz w:val="20"/>
          <w:szCs w:val="20"/>
        </w:rPr>
        <w:t>оферты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установленной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формы </w:t>
      </w:r>
      <w:r w:rsidRPr="000407AB">
        <w:rPr>
          <w:rFonts w:ascii="Arial" w:hAnsi="Arial" w:cs="Arial"/>
          <w:b/>
          <w:i/>
          <w:iCs/>
          <w:color w:val="FF0000"/>
          <w:sz w:val="20"/>
          <w:szCs w:val="20"/>
        </w:rPr>
        <w:t>(Приложение 2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)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с печатью предприятия и подписью руководителя, и </w:t>
      </w:r>
      <w:r w:rsidRPr="00BF76EB">
        <w:rPr>
          <w:rFonts w:ascii="Arial" w:hAnsi="Arial" w:cs="Arial"/>
          <w:b/>
          <w:bCs/>
          <w:color w:val="auto"/>
          <w:sz w:val="20"/>
          <w:szCs w:val="20"/>
        </w:rPr>
        <w:t xml:space="preserve">договор купли-продажи с приложениями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установленной формы 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>(</w:t>
      </w:r>
      <w:r w:rsidRPr="000407AB">
        <w:rPr>
          <w:rFonts w:ascii="Arial" w:hAnsi="Arial" w:cs="Arial"/>
          <w:b/>
          <w:i/>
          <w:iCs/>
          <w:color w:val="FF0000"/>
          <w:sz w:val="20"/>
          <w:szCs w:val="20"/>
        </w:rPr>
        <w:t>Приложение 3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) </w:t>
      </w:r>
      <w:r w:rsidRPr="00BF76EB">
        <w:rPr>
          <w:rFonts w:ascii="Arial" w:hAnsi="Arial" w:cs="Arial"/>
          <w:color w:val="auto"/>
          <w:sz w:val="20"/>
          <w:szCs w:val="20"/>
        </w:rPr>
        <w:t>с печатью предприятия и подписью руководителя – предоставляются в раздел «</w:t>
      </w:r>
      <w:r w:rsidRPr="00BF76EB">
        <w:rPr>
          <w:rFonts w:ascii="Arial" w:hAnsi="Arial" w:cs="Arial"/>
          <w:color w:val="auto"/>
          <w:sz w:val="20"/>
          <w:szCs w:val="20"/>
          <w:u w:val="single"/>
        </w:rPr>
        <w:t>Комм</w:t>
      </w:r>
      <w:r w:rsidRPr="006B28BB">
        <w:rPr>
          <w:rFonts w:ascii="Arial" w:hAnsi="Arial" w:cs="Arial"/>
          <w:sz w:val="20"/>
          <w:szCs w:val="20"/>
          <w:u w:val="single"/>
        </w:rPr>
        <w:t>ерческая часть предложения</w:t>
      </w:r>
      <w:r w:rsidRPr="001F6553">
        <w:rPr>
          <w:rFonts w:ascii="Arial" w:hAnsi="Arial" w:cs="Arial"/>
          <w:sz w:val="20"/>
          <w:szCs w:val="20"/>
        </w:rPr>
        <w:t>».</w:t>
      </w:r>
    </w:p>
    <w:p w:rsidR="00092FEE" w:rsidRDefault="00E35DE5" w:rsidP="00092FEE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ingdings" w:char="F0FC"/>
      </w:r>
      <w:r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Архив №</w:t>
      </w:r>
      <w:r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2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 xml:space="preserve"> </w:t>
      </w:r>
      <w:r w:rsidRPr="00545422">
        <w:rPr>
          <w:rFonts w:ascii="Arial" w:hAnsi="Arial" w:cs="Arial"/>
          <w:b/>
          <w:bCs/>
          <w:color w:val="auto"/>
          <w:sz w:val="20"/>
          <w:szCs w:val="20"/>
        </w:rPr>
        <w:t xml:space="preserve">– </w:t>
      </w:r>
      <w:r w:rsidRPr="001F6553">
        <w:rPr>
          <w:rFonts w:ascii="Arial" w:hAnsi="Arial" w:cs="Arial"/>
          <w:sz w:val="20"/>
          <w:szCs w:val="20"/>
        </w:rPr>
        <w:t xml:space="preserve">документы,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предусмотренные Критериями квалификации 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>(</w:t>
      </w:r>
      <w:r w:rsidRPr="001275A5">
        <w:rPr>
          <w:rFonts w:ascii="Arial" w:hAnsi="Arial" w:cs="Arial"/>
          <w:b/>
          <w:i/>
          <w:iCs/>
          <w:color w:val="FF0000"/>
          <w:sz w:val="20"/>
          <w:szCs w:val="20"/>
        </w:rPr>
        <w:t>Приложение 4</w:t>
      </w:r>
      <w:r w:rsidR="00755FA4">
        <w:rPr>
          <w:rFonts w:ascii="Arial" w:hAnsi="Arial" w:cs="Arial"/>
          <w:b/>
          <w:i/>
          <w:iCs/>
          <w:color w:val="auto"/>
          <w:sz w:val="20"/>
          <w:szCs w:val="20"/>
        </w:rPr>
        <w:t>),</w:t>
      </w:r>
      <w:r w:rsidR="00755FA4" w:rsidRPr="00755FA4">
        <w:rPr>
          <w:rFonts w:ascii="Arial" w:hAnsi="Arial" w:cs="Arial"/>
          <w:iCs/>
          <w:color w:val="auto"/>
          <w:sz w:val="20"/>
          <w:szCs w:val="20"/>
        </w:rPr>
        <w:t xml:space="preserve"> и</w:t>
      </w:r>
      <w:r w:rsidR="00755FA4">
        <w:rPr>
          <w:rFonts w:ascii="Arial" w:hAnsi="Arial" w:cs="Arial"/>
          <w:color w:val="auto"/>
          <w:sz w:val="20"/>
          <w:szCs w:val="20"/>
        </w:rPr>
        <w:t xml:space="preserve"> </w:t>
      </w:r>
      <w:r w:rsidR="00092FEE">
        <w:rPr>
          <w:rFonts w:ascii="Arial" w:hAnsi="Arial" w:cs="Arial"/>
          <w:sz w:val="20"/>
          <w:szCs w:val="20"/>
        </w:rPr>
        <w:t>документы в соответствии с Требованиями к контрагенту (</w:t>
      </w:r>
      <w:r w:rsidR="00092FEE" w:rsidRPr="00092FEE">
        <w:rPr>
          <w:rFonts w:ascii="Arial" w:hAnsi="Arial" w:cs="Arial"/>
          <w:b/>
          <w:i/>
          <w:color w:val="FF0000"/>
          <w:sz w:val="20"/>
          <w:szCs w:val="20"/>
        </w:rPr>
        <w:t>Приложение 5</w:t>
      </w:r>
      <w:r w:rsidR="00092FEE">
        <w:rPr>
          <w:rFonts w:ascii="Arial" w:hAnsi="Arial" w:cs="Arial"/>
          <w:sz w:val="20"/>
          <w:szCs w:val="20"/>
        </w:rPr>
        <w:t>)</w:t>
      </w:r>
      <w:r w:rsidR="00755FA4" w:rsidRPr="00755FA4">
        <w:rPr>
          <w:rFonts w:ascii="Arial" w:hAnsi="Arial" w:cs="Arial"/>
          <w:color w:val="auto"/>
          <w:sz w:val="20"/>
          <w:szCs w:val="20"/>
        </w:rPr>
        <w:t xml:space="preserve"> </w:t>
      </w:r>
      <w:r w:rsidR="00755FA4" w:rsidRPr="00BF76EB">
        <w:rPr>
          <w:rFonts w:ascii="Arial" w:hAnsi="Arial" w:cs="Arial"/>
          <w:color w:val="auto"/>
          <w:sz w:val="20"/>
          <w:szCs w:val="20"/>
        </w:rPr>
        <w:t>предоставля</w:t>
      </w:r>
      <w:r w:rsidR="00755FA4">
        <w:rPr>
          <w:rFonts w:ascii="Arial" w:hAnsi="Arial" w:cs="Arial"/>
          <w:color w:val="auto"/>
          <w:sz w:val="20"/>
          <w:szCs w:val="20"/>
        </w:rPr>
        <w:t>ю</w:t>
      </w:r>
      <w:r w:rsidR="00755FA4" w:rsidRPr="00BF76EB">
        <w:rPr>
          <w:rFonts w:ascii="Arial" w:hAnsi="Arial" w:cs="Arial"/>
          <w:color w:val="auto"/>
          <w:sz w:val="20"/>
          <w:szCs w:val="20"/>
        </w:rPr>
        <w:t xml:space="preserve">тся </w:t>
      </w:r>
      <w:r w:rsidR="00755FA4" w:rsidRPr="001F6553">
        <w:rPr>
          <w:rFonts w:ascii="Arial" w:hAnsi="Arial" w:cs="Arial"/>
          <w:sz w:val="20"/>
          <w:szCs w:val="20"/>
        </w:rPr>
        <w:t xml:space="preserve">в раздел </w:t>
      </w:r>
      <w:r w:rsidR="00755FA4">
        <w:rPr>
          <w:rFonts w:ascii="Arial" w:hAnsi="Arial" w:cs="Arial"/>
          <w:sz w:val="20"/>
          <w:szCs w:val="20"/>
        </w:rPr>
        <w:t>«</w:t>
      </w:r>
      <w:r w:rsidR="00755FA4" w:rsidRPr="006B28BB">
        <w:rPr>
          <w:rFonts w:ascii="Arial" w:hAnsi="Arial" w:cs="Arial"/>
          <w:sz w:val="20"/>
          <w:szCs w:val="20"/>
          <w:u w:val="single"/>
        </w:rPr>
        <w:t>Техническая часть предложения</w:t>
      </w:r>
      <w:r w:rsidR="00755FA4">
        <w:rPr>
          <w:rFonts w:ascii="Arial" w:hAnsi="Arial" w:cs="Arial"/>
          <w:sz w:val="20"/>
          <w:szCs w:val="20"/>
        </w:rPr>
        <w:t>».</w:t>
      </w:r>
    </w:p>
    <w:p w:rsidR="00E35DE5" w:rsidRDefault="00E35DE5" w:rsidP="00E35DE5">
      <w:pPr>
        <w:pStyle w:val="Default"/>
        <w:jc w:val="both"/>
        <w:rPr>
          <w:rFonts w:ascii="Arial" w:hAnsi="Arial" w:cs="Arial"/>
          <w:b/>
          <w:color w:val="auto"/>
          <w:sz w:val="20"/>
          <w:szCs w:val="20"/>
        </w:rPr>
      </w:pPr>
    </w:p>
    <w:p w:rsidR="00E35DE5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запасов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6"/>
        <w:tblW w:w="9627" w:type="dxa"/>
        <w:tblLayout w:type="fixed"/>
        <w:tblLook w:val="04A0" w:firstRow="1" w:lastRow="0" w:firstColumn="1" w:lastColumn="0" w:noHBand="0" w:noVBand="1"/>
      </w:tblPr>
      <w:tblGrid>
        <w:gridCol w:w="6062"/>
        <w:gridCol w:w="1276"/>
        <w:gridCol w:w="1134"/>
        <w:gridCol w:w="1155"/>
      </w:tblGrid>
      <w:tr w:rsidR="00E35DE5" w:rsidTr="00452EEA">
        <w:trPr>
          <w:trHeight w:val="283"/>
        </w:trPr>
        <w:tc>
          <w:tcPr>
            <w:tcW w:w="6062" w:type="dxa"/>
            <w:vMerge w:val="restart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6DBB">
              <w:rPr>
                <w:rFonts w:ascii="Arial" w:hAnsi="Arial" w:cs="Arial"/>
                <w:b/>
                <w:sz w:val="20"/>
                <w:szCs w:val="20"/>
              </w:rPr>
              <w:t>Документ</w:t>
            </w:r>
            <w:r>
              <w:rPr>
                <w:rFonts w:ascii="Arial" w:hAnsi="Arial" w:cs="Arial"/>
                <w:b/>
                <w:sz w:val="20"/>
                <w:szCs w:val="20"/>
              </w:rPr>
              <w:t>ы</w:t>
            </w:r>
          </w:p>
        </w:tc>
        <w:tc>
          <w:tcPr>
            <w:tcW w:w="3565" w:type="dxa"/>
            <w:gridSpan w:val="3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Организационно-правовая форма участника</w:t>
            </w:r>
          </w:p>
        </w:tc>
      </w:tr>
      <w:tr w:rsidR="00E35DE5" w:rsidTr="00452EEA">
        <w:trPr>
          <w:trHeight w:val="345"/>
        </w:trPr>
        <w:tc>
          <w:tcPr>
            <w:tcW w:w="6062" w:type="dxa"/>
            <w:vMerge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Физ. лицо</w:t>
            </w:r>
          </w:p>
        </w:tc>
        <w:tc>
          <w:tcPr>
            <w:tcW w:w="1134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ИП</w:t>
            </w:r>
          </w:p>
        </w:tc>
        <w:tc>
          <w:tcPr>
            <w:tcW w:w="1155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Юр. лицо</w:t>
            </w:r>
          </w:p>
        </w:tc>
      </w:tr>
      <w:tr w:rsidR="00E35DE5" w:rsidTr="00452EEA">
        <w:trPr>
          <w:trHeight w:val="283"/>
        </w:trPr>
        <w:tc>
          <w:tcPr>
            <w:tcW w:w="9627" w:type="dxa"/>
            <w:gridSpan w:val="4"/>
            <w:vAlign w:val="center"/>
          </w:tcPr>
          <w:p w:rsidR="00E35DE5" w:rsidRPr="00BF76EB" w:rsidRDefault="00E35DE5" w:rsidP="00452EEA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lastRenderedPageBreak/>
              <w:t>Согласие с текстом договора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Договор со всеми приложениями</w:t>
            </w:r>
            <w:r w:rsidRPr="00D75985">
              <w:rPr>
                <w:rStyle w:val="a9"/>
                <w:rFonts w:ascii="Arial" w:hAnsi="Arial" w:cs="Arial"/>
                <w:color w:val="auto"/>
                <w:sz w:val="18"/>
              </w:rPr>
              <w:footnoteReference w:id="2"/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RPr="00A96DBB" w:rsidTr="00452EEA">
        <w:trPr>
          <w:trHeight w:val="283"/>
        </w:trPr>
        <w:tc>
          <w:tcPr>
            <w:tcW w:w="6062" w:type="dxa"/>
            <w:vMerge w:val="restart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6DBB">
              <w:rPr>
                <w:rFonts w:ascii="Arial" w:hAnsi="Arial" w:cs="Arial"/>
                <w:b/>
                <w:sz w:val="20"/>
                <w:szCs w:val="20"/>
              </w:rPr>
              <w:t>Документ</w:t>
            </w:r>
            <w:r>
              <w:rPr>
                <w:rFonts w:ascii="Arial" w:hAnsi="Arial" w:cs="Arial"/>
                <w:b/>
                <w:sz w:val="20"/>
                <w:szCs w:val="20"/>
              </w:rPr>
              <w:t>ы</w:t>
            </w:r>
          </w:p>
        </w:tc>
        <w:tc>
          <w:tcPr>
            <w:tcW w:w="3565" w:type="dxa"/>
            <w:gridSpan w:val="3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Организационно-правовая форма участника</w:t>
            </w:r>
          </w:p>
        </w:tc>
      </w:tr>
      <w:tr w:rsidR="00E35DE5" w:rsidRPr="00A96DBB" w:rsidTr="00452EEA">
        <w:trPr>
          <w:trHeight w:val="345"/>
        </w:trPr>
        <w:tc>
          <w:tcPr>
            <w:tcW w:w="6062" w:type="dxa"/>
            <w:vMerge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Физ. лицо</w:t>
            </w:r>
          </w:p>
        </w:tc>
        <w:tc>
          <w:tcPr>
            <w:tcW w:w="1134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ИП</w:t>
            </w:r>
          </w:p>
        </w:tc>
        <w:tc>
          <w:tcPr>
            <w:tcW w:w="1155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Юр. лицо</w:t>
            </w:r>
          </w:p>
        </w:tc>
      </w:tr>
      <w:tr w:rsidR="00E35DE5" w:rsidTr="00452EEA">
        <w:tc>
          <w:tcPr>
            <w:tcW w:w="9627" w:type="dxa"/>
            <w:gridSpan w:val="4"/>
            <w:vAlign w:val="center"/>
          </w:tcPr>
          <w:p w:rsidR="00E35DE5" w:rsidRPr="00A96DBB" w:rsidRDefault="00E35DE5" w:rsidP="00452EEA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паспорта РФ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свидетельства ИНН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Анкета-заявка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Информация о цепочке собственников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физического лица на обработку персональных данных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45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45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Подтверждение принадлежности контрагента к субъектам малого и среднего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предпринимательства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45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 / ООО «Таас-Юрях Нефтегазодобыча»</w:t>
            </w:r>
          </w:p>
        </w:tc>
        <w:tc>
          <w:tcPr>
            <w:tcW w:w="2410" w:type="dxa"/>
            <w:gridSpan w:val="2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  <w:r w:rsidRPr="0053191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737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9"/>
                <w:rFonts w:ascii="Arial" w:hAnsi="Arial" w:cs="Arial"/>
                <w:sz w:val="18"/>
                <w:szCs w:val="18"/>
              </w:rPr>
              <w:footnoteReference w:id="3"/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737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9"/>
                <w:rFonts w:ascii="Arial" w:hAnsi="Arial" w:cs="Arial"/>
                <w:color w:val="auto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113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2551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1. Судебных разбирательств в качестве ответчика с ПАО «НК «Роснефть» или ООО «Таас-Юрях Нефтегазодобыча» в связи с существенными нарушениями договора, исковые требования по которым были удовлетворены; 2. Расторжения ПАО «НК «Роснефть» или ООО «Таас-Юрях Нефтегазодобыча» в одностороннем порядке договора в связи с существенными нарушениями договора; 3. Отказа или уклонения от выполнения договора; 4. Предоставления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>Обязательным</w:t>
      </w:r>
      <w:r>
        <w:rPr>
          <w:rFonts w:ascii="Arial" w:hAnsi="Arial" w:cs="Arial"/>
          <w:b/>
          <w:bCs/>
          <w:sz w:val="20"/>
          <w:szCs w:val="20"/>
        </w:rPr>
        <w:t xml:space="preserve"> условием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>Вашего участия в</w:t>
      </w:r>
      <w:r>
        <w:rPr>
          <w:rFonts w:ascii="Arial" w:hAnsi="Arial" w:cs="Arial"/>
          <w:sz w:val="20"/>
          <w:szCs w:val="20"/>
        </w:rPr>
        <w:t xml:space="preserve"> процедуре реализации является</w:t>
      </w:r>
      <w:r w:rsidRPr="001F65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с</w:t>
      </w:r>
      <w:r w:rsidRPr="001F6553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условиями процедуры. </w:t>
      </w:r>
    </w:p>
    <w:p w:rsidR="00E35DE5" w:rsidRDefault="00E35DE5" w:rsidP="00E35DE5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755FA4">
        <w:rPr>
          <w:rFonts w:ascii="Arial" w:hAnsi="Arial" w:cs="Arial"/>
          <w:b/>
          <w:bCs/>
          <w:sz w:val="20"/>
          <w:szCs w:val="20"/>
        </w:rPr>
        <w:t>2</w:t>
      </w:r>
      <w:r w:rsidR="004C638B">
        <w:rPr>
          <w:rFonts w:ascii="Arial" w:hAnsi="Arial" w:cs="Arial"/>
          <w:b/>
          <w:bCs/>
          <w:sz w:val="20"/>
          <w:szCs w:val="20"/>
        </w:rPr>
        <w:t>7</w:t>
      </w:r>
      <w:r w:rsidR="00755FA4">
        <w:rPr>
          <w:rFonts w:ascii="Arial" w:hAnsi="Arial" w:cs="Arial"/>
          <w:b/>
          <w:bCs/>
          <w:sz w:val="20"/>
          <w:szCs w:val="20"/>
        </w:rPr>
        <w:t>.11</w:t>
      </w:r>
      <w:r w:rsidRPr="001F6553">
        <w:rPr>
          <w:rFonts w:ascii="Arial" w:hAnsi="Arial" w:cs="Arial"/>
          <w:b/>
          <w:bCs/>
          <w:sz w:val="20"/>
          <w:szCs w:val="20"/>
        </w:rPr>
        <w:t>.202</w:t>
      </w:r>
      <w:r>
        <w:rPr>
          <w:rFonts w:ascii="Arial" w:hAnsi="Arial" w:cs="Arial"/>
          <w:b/>
          <w:bCs/>
          <w:sz w:val="20"/>
          <w:szCs w:val="20"/>
        </w:rPr>
        <w:t>4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="00755FA4">
        <w:rPr>
          <w:rFonts w:ascii="Arial" w:hAnsi="Arial" w:cs="Arial"/>
          <w:b/>
          <w:bCs/>
          <w:sz w:val="20"/>
          <w:szCs w:val="20"/>
        </w:rPr>
        <w:t>в 18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:00 (Якутия). </w:t>
      </w:r>
    </w:p>
    <w:p w:rsidR="00E35DE5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7" w:history="1">
        <w:r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Pr="001F6553">
        <w:rPr>
          <w:rFonts w:ascii="Arial" w:hAnsi="Arial" w:cs="Arial"/>
          <w:sz w:val="20"/>
          <w:szCs w:val="20"/>
        </w:rPr>
        <w:t xml:space="preserve">.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 </w:t>
      </w:r>
    </w:p>
    <w:p w:rsidR="00E35DE5" w:rsidRPr="001F6553" w:rsidRDefault="00E35DE5" w:rsidP="00E35D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E35DE5" w:rsidRPr="001F6553" w:rsidRDefault="00E35DE5" w:rsidP="00E35DE5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lastRenderedPageBreak/>
        <w:tab/>
        <w:t>В случае отказа</w:t>
      </w:r>
      <w:r>
        <w:rPr>
          <w:rFonts w:ascii="Arial" w:hAnsi="Arial" w:cs="Arial"/>
          <w:sz w:val="20"/>
          <w:szCs w:val="20"/>
        </w:rPr>
        <w:t xml:space="preserve"> или </w:t>
      </w:r>
      <w:r w:rsidRPr="001F6553">
        <w:rPr>
          <w:rFonts w:ascii="Arial" w:hAnsi="Arial" w:cs="Arial"/>
          <w:sz w:val="20"/>
          <w:szCs w:val="20"/>
        </w:rPr>
        <w:t>уклонения победителя про</w:t>
      </w:r>
      <w:r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Pr="001F6553">
        <w:rPr>
          <w:rFonts w:ascii="Arial" w:hAnsi="Arial" w:cs="Arial"/>
          <w:sz w:val="20"/>
          <w:szCs w:val="20"/>
        </w:rPr>
        <w:t>исполнения договора на условиях принятой оферты по любой из согласованных отгрузок, ООО «Таас-Юрях Нефтегазодобыча» будет иметь право реализовать соответствующий объем продукции третьим лицам, с отнесением всех возможных убытков на счет по</w:t>
      </w:r>
      <w:r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участников.</w:t>
      </w:r>
    </w:p>
    <w:p w:rsidR="00E35DE5" w:rsidRPr="001F6553" w:rsidRDefault="00E35DE5" w:rsidP="00E35D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</w:t>
      </w:r>
      <w:r>
        <w:rPr>
          <w:rFonts w:ascii="Arial" w:hAnsi="Arial" w:cs="Arial"/>
          <w:color w:val="000000"/>
          <w:sz w:val="20"/>
          <w:szCs w:val="20"/>
        </w:rPr>
        <w:t xml:space="preserve"> и </w:t>
      </w:r>
      <w:r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>
        <w:rPr>
          <w:rFonts w:ascii="Arial" w:hAnsi="Arial" w:cs="Arial"/>
          <w:sz w:val="20"/>
          <w:szCs w:val="20"/>
        </w:rPr>
        <w:t>,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 как уклонение победителя процедуры реализации от оформления договора. </w:t>
      </w:r>
    </w:p>
    <w:p w:rsidR="00E35DE5" w:rsidRPr="001F6553" w:rsidRDefault="00E35DE5" w:rsidP="00E35DE5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Заявки, поданные </w:t>
      </w:r>
      <w:r>
        <w:rPr>
          <w:rFonts w:ascii="Arial" w:hAnsi="Arial" w:cs="Arial"/>
          <w:color w:val="000000"/>
          <w:sz w:val="20"/>
          <w:szCs w:val="20"/>
        </w:rPr>
        <w:t>Участниками</w:t>
      </w:r>
      <w:r w:rsidRPr="001F6553">
        <w:rPr>
          <w:rFonts w:ascii="Arial" w:hAnsi="Arial" w:cs="Arial"/>
          <w:color w:val="000000"/>
          <w:sz w:val="20"/>
          <w:szCs w:val="20"/>
        </w:rPr>
        <w:t>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E35DE5" w:rsidRDefault="00E35DE5" w:rsidP="00E35DE5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E35DE5" w:rsidRPr="001F6553" w:rsidTr="00452EEA">
        <w:trPr>
          <w:trHeight w:val="964"/>
        </w:trPr>
        <w:tc>
          <w:tcPr>
            <w:tcW w:w="4923" w:type="dxa"/>
            <w:vAlign w:val="center"/>
          </w:tcPr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Басыгысова Александра Викторовна</w:t>
            </w:r>
          </w:p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E35DE5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 xml:space="preserve">+7 </w:t>
            </w:r>
            <w:r>
              <w:rPr>
                <w:rFonts w:ascii="Arial" w:hAnsi="Arial" w:cs="Arial"/>
                <w:bCs/>
                <w:sz w:val="20"/>
                <w:szCs w:val="20"/>
              </w:rPr>
              <w:t>(3952) 648-620 доб. 7283</w:t>
            </w:r>
          </w:p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+7 (924) 169-64-92</w:t>
            </w:r>
          </w:p>
          <w:p w:rsidR="00E35DE5" w:rsidRPr="001F6553" w:rsidRDefault="00E35DE5" w:rsidP="00452EEA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E35DE5" w:rsidRPr="001F6553" w:rsidRDefault="004378C8" w:rsidP="00452EEA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8" w:history="1">
              <w:r w:rsidR="00E35DE5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E35DE5" w:rsidRDefault="00E35DE5" w:rsidP="00E35DE5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E35DE5" w:rsidRPr="001F6553" w:rsidRDefault="00E35DE5" w:rsidP="00E35DE5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 ст. 447-449 ГК РФ. </w:t>
      </w:r>
    </w:p>
    <w:p w:rsidR="00E35DE5" w:rsidRPr="001F6553" w:rsidRDefault="00E35DE5" w:rsidP="00E35DE5">
      <w:pPr>
        <w:spacing w:line="240" w:lineRule="auto"/>
        <w:rPr>
          <w:rFonts w:ascii="Arial" w:hAnsi="Arial" w:cs="Arial"/>
          <w:sz w:val="20"/>
          <w:szCs w:val="20"/>
        </w:rPr>
      </w:pPr>
    </w:p>
    <w:p w:rsidR="00896809" w:rsidRPr="001F6553" w:rsidRDefault="00896809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sectPr w:rsidR="00896809" w:rsidRPr="001F6553" w:rsidSect="00D6173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5DE5" w:rsidRDefault="00E35DE5" w:rsidP="00E35DE5">
      <w:pPr>
        <w:spacing w:after="0" w:line="240" w:lineRule="auto"/>
      </w:pPr>
      <w:r>
        <w:separator/>
      </w:r>
    </w:p>
  </w:endnote>
  <w:endnote w:type="continuationSeparator" w:id="0">
    <w:p w:rsidR="00E35DE5" w:rsidRDefault="00E35DE5" w:rsidP="00E35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5DE5" w:rsidRDefault="00E35DE5" w:rsidP="00E35DE5">
      <w:pPr>
        <w:spacing w:after="0" w:line="240" w:lineRule="auto"/>
      </w:pPr>
      <w:r>
        <w:separator/>
      </w:r>
    </w:p>
  </w:footnote>
  <w:footnote w:type="continuationSeparator" w:id="0">
    <w:p w:rsidR="00E35DE5" w:rsidRDefault="00E35DE5" w:rsidP="00E35DE5">
      <w:pPr>
        <w:spacing w:after="0" w:line="240" w:lineRule="auto"/>
      </w:pPr>
      <w:r>
        <w:continuationSeparator/>
      </w:r>
    </w:p>
  </w:footnote>
  <w:footnote w:id="1">
    <w:p w:rsidR="00E35DE5" w:rsidRPr="008819B7" w:rsidRDefault="00E35DE5" w:rsidP="00E35DE5">
      <w:pPr>
        <w:pStyle w:val="a7"/>
        <w:jc w:val="both"/>
        <w:rPr>
          <w:sz w:val="16"/>
          <w:szCs w:val="16"/>
        </w:rPr>
      </w:pPr>
      <w:r>
        <w:rPr>
          <w:rStyle w:val="a9"/>
        </w:rPr>
        <w:footnoteRef/>
      </w:r>
      <w:r>
        <w:t xml:space="preserve"> </w:t>
      </w:r>
      <w:r w:rsidRPr="008819B7">
        <w:rPr>
          <w:rFonts w:ascii="Arial" w:hAnsi="Arial" w:cs="Arial"/>
          <w:color w:val="000000"/>
          <w:sz w:val="16"/>
          <w:szCs w:val="16"/>
        </w:rPr>
        <w:t>Основной базис реализации -</w:t>
      </w:r>
      <w:r w:rsidRPr="008819B7">
        <w:rPr>
          <w:sz w:val="16"/>
          <w:szCs w:val="16"/>
        </w:rPr>
        <w:t xml:space="preserve">  </w:t>
      </w:r>
      <w:r w:rsidRPr="008819B7">
        <w:rPr>
          <w:rFonts w:ascii="Arial" w:hAnsi="Arial" w:cs="Arial"/>
          <w:color w:val="000000"/>
          <w:sz w:val="16"/>
          <w:szCs w:val="16"/>
        </w:rPr>
        <w:t>Республика Саха (Якутия) Мирнинский район Среднеботуобинское нефтегазоконденсатное месторождение (СБНГКМ), максимальная удаленность от г. Ленска Республики Саха (Якутия) составляет 290 км, расстояние между г. Ленск и г. Усть-Кут Иркутской области составляет 952 км (в период летней навигации).</w:t>
      </w:r>
    </w:p>
  </w:footnote>
  <w:footnote w:id="2">
    <w:p w:rsidR="00E35DE5" w:rsidRDefault="00E35DE5" w:rsidP="00E35DE5">
      <w:pPr>
        <w:pStyle w:val="a7"/>
      </w:pPr>
      <w:r>
        <w:rPr>
          <w:rStyle w:val="a9"/>
        </w:rPr>
        <w:footnoteRef/>
      </w:r>
      <w:r>
        <w:t xml:space="preserve"> Заполнение договора не требуется</w:t>
      </w:r>
    </w:p>
  </w:footnote>
  <w:footnote w:id="3">
    <w:p w:rsidR="00E35DE5" w:rsidRDefault="00E35DE5" w:rsidP="00E35DE5">
      <w:pPr>
        <w:pStyle w:val="a7"/>
      </w:pPr>
      <w:r>
        <w:rPr>
          <w:rStyle w:val="a9"/>
        </w:rPr>
        <w:footnoteRef/>
      </w:r>
      <w: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7450D"/>
    <w:rsid w:val="00092FEE"/>
    <w:rsid w:val="000F659D"/>
    <w:rsid w:val="00120693"/>
    <w:rsid w:val="00174358"/>
    <w:rsid w:val="0019621F"/>
    <w:rsid w:val="001A6E99"/>
    <w:rsid w:val="001D0A57"/>
    <w:rsid w:val="001D4319"/>
    <w:rsid w:val="001E1EAC"/>
    <w:rsid w:val="001F6553"/>
    <w:rsid w:val="00287FE6"/>
    <w:rsid w:val="002B5A83"/>
    <w:rsid w:val="002B743C"/>
    <w:rsid w:val="002E5E2F"/>
    <w:rsid w:val="00336EE3"/>
    <w:rsid w:val="003C3BCA"/>
    <w:rsid w:val="003D12AF"/>
    <w:rsid w:val="003E79F5"/>
    <w:rsid w:val="003F42C4"/>
    <w:rsid w:val="004378C8"/>
    <w:rsid w:val="004457E0"/>
    <w:rsid w:val="004568E5"/>
    <w:rsid w:val="004A6BCF"/>
    <w:rsid w:val="004C638B"/>
    <w:rsid w:val="004E6DB4"/>
    <w:rsid w:val="005A5D85"/>
    <w:rsid w:val="005B675A"/>
    <w:rsid w:val="005F4A14"/>
    <w:rsid w:val="005F5409"/>
    <w:rsid w:val="006221DE"/>
    <w:rsid w:val="00651FB0"/>
    <w:rsid w:val="00690B3F"/>
    <w:rsid w:val="00692D0C"/>
    <w:rsid w:val="00694B19"/>
    <w:rsid w:val="006B1265"/>
    <w:rsid w:val="006B26FF"/>
    <w:rsid w:val="006B2D3D"/>
    <w:rsid w:val="006E303D"/>
    <w:rsid w:val="007140EA"/>
    <w:rsid w:val="0072683F"/>
    <w:rsid w:val="00755FA4"/>
    <w:rsid w:val="007A50A5"/>
    <w:rsid w:val="007E5060"/>
    <w:rsid w:val="00803F3F"/>
    <w:rsid w:val="0088482C"/>
    <w:rsid w:val="00885EAB"/>
    <w:rsid w:val="00896809"/>
    <w:rsid w:val="008B65A4"/>
    <w:rsid w:val="008D3662"/>
    <w:rsid w:val="008E5451"/>
    <w:rsid w:val="008E5710"/>
    <w:rsid w:val="0096265D"/>
    <w:rsid w:val="00975C37"/>
    <w:rsid w:val="00995B54"/>
    <w:rsid w:val="009A181A"/>
    <w:rsid w:val="009C69AE"/>
    <w:rsid w:val="00A03131"/>
    <w:rsid w:val="00A239F9"/>
    <w:rsid w:val="00A46C39"/>
    <w:rsid w:val="00A472E5"/>
    <w:rsid w:val="00A53647"/>
    <w:rsid w:val="00A751A6"/>
    <w:rsid w:val="00A90903"/>
    <w:rsid w:val="00AB2FCA"/>
    <w:rsid w:val="00AD7F97"/>
    <w:rsid w:val="00B306B3"/>
    <w:rsid w:val="00B325AD"/>
    <w:rsid w:val="00B34114"/>
    <w:rsid w:val="00B53E93"/>
    <w:rsid w:val="00BB17AE"/>
    <w:rsid w:val="00BC25EC"/>
    <w:rsid w:val="00BD6B78"/>
    <w:rsid w:val="00C10D61"/>
    <w:rsid w:val="00C20928"/>
    <w:rsid w:val="00C3585F"/>
    <w:rsid w:val="00C63665"/>
    <w:rsid w:val="00CA4037"/>
    <w:rsid w:val="00CB2FFA"/>
    <w:rsid w:val="00CD0622"/>
    <w:rsid w:val="00D26A08"/>
    <w:rsid w:val="00D6173D"/>
    <w:rsid w:val="00D659A3"/>
    <w:rsid w:val="00E05D7F"/>
    <w:rsid w:val="00E31507"/>
    <w:rsid w:val="00E35DE5"/>
    <w:rsid w:val="00E421A2"/>
    <w:rsid w:val="00E55796"/>
    <w:rsid w:val="00E56577"/>
    <w:rsid w:val="00E96B7A"/>
    <w:rsid w:val="00EA718E"/>
    <w:rsid w:val="00F165E7"/>
    <w:rsid w:val="00F24A58"/>
    <w:rsid w:val="00F35BB0"/>
    <w:rsid w:val="00F5173E"/>
    <w:rsid w:val="00F71858"/>
    <w:rsid w:val="00FA77D3"/>
    <w:rsid w:val="00FC3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833E62-F0D8-4274-A73B-AE4453289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CB2FFA"/>
    <w:pPr>
      <w:ind w:left="720"/>
      <w:contextualSpacing/>
    </w:pPr>
  </w:style>
  <w:style w:type="table" w:styleId="a6">
    <w:name w:val="Table Grid"/>
    <w:basedOn w:val="a1"/>
    <w:uiPriority w:val="39"/>
    <w:rsid w:val="00E35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E35DE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35DE5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35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40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sygysovaAV@tyngd.rosnef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ale.tektorg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ale.tektorg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3</Pages>
  <Words>1195</Words>
  <Characters>6817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Басыгысова Александра Викторовна</cp:lastModifiedBy>
  <cp:revision>92</cp:revision>
  <dcterms:created xsi:type="dcterms:W3CDTF">2020-04-13T08:12:00Z</dcterms:created>
  <dcterms:modified xsi:type="dcterms:W3CDTF">2024-11-06T01:02:00Z</dcterms:modified>
</cp:coreProperties>
</file>